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7 A"/>
        <w:rPr>
          <w:color w:val="ff9900"/>
          <w:sz w:val="24"/>
          <w:szCs w:val="24"/>
          <w:u w:color="ff9900"/>
        </w:rPr>
      </w:pPr>
      <w:r>
        <w:rPr>
          <w:color w:val="ff9900"/>
          <w:sz w:val="24"/>
          <w:szCs w:val="24"/>
          <w:u w:color="ff9900"/>
          <w:rtl w:val="0"/>
          <w:lang w:val="en-US"/>
        </w:rPr>
        <w:t>W P T A    I P C    A P P L I C A T I O N    F O R M</w:t>
      </w:r>
    </w:p>
    <w:p>
      <w:pPr>
        <w:pStyle w:val="Heading 7 A"/>
        <w:rPr>
          <w:sz w:val="24"/>
          <w:szCs w:val="24"/>
        </w:rPr>
      </w:pPr>
      <w:r>
        <w:rPr>
          <w:color w:val="ff9900"/>
          <w:sz w:val="24"/>
          <w:szCs w:val="24"/>
          <w:u w:color="ff9900"/>
          <w:rtl w:val="0"/>
          <w:lang w:val="en-US"/>
        </w:rPr>
        <w:t>PERFORMANCE CATEGORY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(Given) Name: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 (Family) Name: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Gender (delete as appropriate): </w:t>
        <w:tab/>
        <w:t>Male</w:t>
        <w:tab/>
        <w:t>Female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Nationality: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 (day/month/year):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Country of Birth: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 (where currently residing):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Telephone: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Mobile Phone:</w:t>
        <w:tab/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 am applying with the following repertoire</w:t>
      </w:r>
      <w:r>
        <w:rPr>
          <w:b w:val="0"/>
          <w:bCs w:val="0"/>
          <w:sz w:val="24"/>
          <w:szCs w:val="24"/>
          <w:rtl w:val="0"/>
          <w:lang w:val="en-US"/>
        </w:rPr>
        <w:t xml:space="preserve"> (choose one option)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Piano Concerto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Piano Recital - short (30-40 minutes)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Piano Recital - full  (55-65 minutes of music + 10 minute interval)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Chamber Music Recital - short (30-40 minutes)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Chamber Music Recital - full (55-65 minutes of music + 10 minute interval)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If applying for the Chamber Music category, provide names and instruments </w:t>
        <w:tab/>
        <w:tab/>
        <w:tab/>
        <w:t>of chamber music partners: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For audition, I provide</w:t>
      </w:r>
      <w:r>
        <w:rPr>
          <w:sz w:val="24"/>
          <w:szCs w:val="24"/>
          <w:rtl w:val="0"/>
          <w:lang w:val="en-US"/>
        </w:rPr>
        <w:t xml:space="preserve"> (delete as appropriate)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84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A)</w:t>
        <w:tab/>
        <w:t>Web-link(s) / Dropbox (or similar service)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URL(s):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Works performed: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performance: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Venue: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</w:p>
    <w:p>
      <w:pPr>
        <w:pStyle w:val="Normal.0"/>
        <w:ind w:left="84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B)</w:t>
        <w:tab/>
        <w:t>Audio-visual recording (as email attachment)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Works performed: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performance: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Venue:</w:t>
      </w:r>
    </w:p>
    <w:p>
      <w:pPr>
        <w:pStyle w:val="Normal.0"/>
        <w:ind w:left="1697" w:firstLine="0"/>
        <w:jc w:val="both"/>
        <w:rPr>
          <w:sz w:val="24"/>
          <w:szCs w:val="24"/>
        </w:rPr>
      </w:pPr>
    </w:p>
    <w:p>
      <w:pPr>
        <w:pStyle w:val="Normal.0"/>
        <w:ind w:left="84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C)</w:t>
        <w:tab/>
        <w:t>Name of the WPTA-appointed judge who will hear me in a live audition:</w:t>
      </w:r>
    </w:p>
    <w:p>
      <w:pPr>
        <w:pStyle w:val="Normal.0"/>
        <w:ind w:left="847" w:firstLine="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NB. If you require a live audition you must either have the prior agreement of a WPTA-appointed juror in your vicinity or have received confirmation from WPTA IPC after enquiring with us by email. You are required to make an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audio only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recording of the audition (although the sound quality does not need to be of a professional standard) and send it as an email attachment to the juror who auditioned you. He or she will then email this recording to WPTA IPC.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audition programme (either sent as a recording or presented at a live audition) should consist of a minimum of 20 minutes</w:t>
      </w:r>
      <w:r>
        <w:rPr>
          <w:sz w:val="24"/>
          <w:szCs w:val="24"/>
          <w:rtl w:val="0"/>
          <w:lang w:val="en-US"/>
        </w:rPr>
        <w:t xml:space="preserve">, free-choice </w:t>
      </w:r>
      <w:r>
        <w:rPr>
          <w:sz w:val="24"/>
          <w:szCs w:val="24"/>
          <w:rtl w:val="0"/>
          <w:lang w:val="en-US"/>
        </w:rPr>
        <w:t>repertoire</w:t>
      </w:r>
      <w:r>
        <w:rPr>
          <w:sz w:val="24"/>
          <w:szCs w:val="24"/>
          <w:rtl w:val="0"/>
          <w:lang w:val="en-US"/>
        </w:rPr>
        <w:t xml:space="preserve"> (this repertoire does not need to match the repertoire proposed for the WPC, see more below). </w:t>
      </w:r>
      <w:r>
        <w:rPr>
          <w:sz w:val="24"/>
          <w:szCs w:val="24"/>
          <w:rtl w:val="0"/>
          <w:lang w:val="en-US"/>
        </w:rPr>
        <w:t>Web-links and audio-visual recordings should clearly show you as the performer in an unedited performance.</w:t>
      </w:r>
      <w:r>
        <w:rPr>
          <w:sz w:val="24"/>
          <w:szCs w:val="24"/>
          <w:rtl w:val="0"/>
          <w:lang w:val="en-US"/>
        </w:rPr>
        <w:t xml:space="preserve"> Links can be taken from various locations/dates and there is no limit in number of chosen links.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is permitted to send a combination of A and B or to use recordings submitted for previous competitions (see complete WPTA IPC Competition Rules).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 fee payment details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"http://www.wpta.info/ipc"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www.wpta.info/ipc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and follow instructions to make payment. You will then receive an electronic remittance slip which you must forward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"mailto:ipc@wpta.info"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ipc@wpta.info</w:t>
      </w:r>
      <w:r>
        <w:rPr/>
        <w:fldChar w:fldCharType="end" w:fldLock="0"/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In addition please provide this information: </w:t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Last four digits of the credit/debit card used for payment:</w:t>
      </w:r>
    </w:p>
    <w:p>
      <w:pPr>
        <w:pStyle w:val="Normal.0"/>
        <w:tabs>
          <w:tab w:val="left" w:pos="689"/>
        </w:tabs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or</w:t>
      </w:r>
    </w:p>
    <w:p>
      <w:pPr>
        <w:pStyle w:val="Normal.0"/>
        <w:tabs>
          <w:tab w:val="left" w:pos="689"/>
        </w:tabs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I used Pay-Pal for the payment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Other materials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Please send a colour photograph and biography in English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"mailto:ipc@wpta.info"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ipc@wpta.info</w:t>
      </w:r>
      <w:r>
        <w:rPr/>
        <w:fldChar w:fldCharType="end" w:fldLock="0"/>
      </w:r>
    </w:p>
    <w:p>
      <w:pPr>
        <w:pStyle w:val="Normal.0"/>
        <w:tabs>
          <w:tab w:val="left" w:pos="689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689"/>
        </w:tabs>
        <w:jc w:val="both"/>
        <w:rPr>
          <w:sz w:val="24"/>
          <w:szCs w:val="24"/>
        </w:rPr>
      </w:pPr>
    </w:p>
    <w:p>
      <w:pPr>
        <w:pStyle w:val="Normal.0"/>
        <w:tabs>
          <w:tab w:val="left" w:pos="689"/>
        </w:tabs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The full programme</w:t>
      </w:r>
      <w:r>
        <w:rPr>
          <w:sz w:val="24"/>
          <w:szCs w:val="24"/>
          <w:rtl w:val="0"/>
          <w:lang w:val="en-US"/>
        </w:rPr>
        <w:t xml:space="preserve"> (please highlight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in bold</w:t>
      </w:r>
      <w:r>
        <w:rPr>
          <w:sz w:val="24"/>
          <w:szCs w:val="24"/>
          <w:rtl w:val="0"/>
          <w:lang w:val="en-US"/>
        </w:rPr>
        <w:t xml:space="preserve"> the pieces offered for audition):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COMPOSER</w:t>
        <w:tab/>
        <w:tab/>
        <w:t>WORK (include opus/number, key, movements, etc.)</w:t>
        <w:tab/>
        <w:tab/>
        <w:t>TIMING</w:t>
      </w:r>
    </w:p>
    <w:p>
      <w:pPr>
        <w:pStyle w:val="Normal.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ind w:left="216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ab/>
        <w:tab/>
        <w:t>TOTAL TIMING:</w:t>
        <w:tab/>
        <w:t>___________________</w:t>
      </w:r>
    </w:p>
    <w:p>
      <w:pPr>
        <w:pStyle w:val="Normal.0"/>
        <w:ind w:left="2160" w:firstLine="0"/>
        <w:jc w:val="both"/>
        <w:rPr>
          <w:sz w:val="24"/>
          <w:szCs w:val="24"/>
        </w:rPr>
      </w:pPr>
    </w:p>
    <w:p>
      <w:pPr>
        <w:pStyle w:val="Body Text Indent"/>
        <w:ind w:left="280" w:firstLine="0"/>
        <w:rPr>
          <w:sz w:val="24"/>
          <w:szCs w:val="24"/>
        </w:rPr>
      </w:pPr>
    </w:p>
    <w:p>
      <w:pPr>
        <w:pStyle w:val="Body Text Indent"/>
        <w:ind w:left="28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By typing my name below and sending this Application Form to WPTA IPC, I state that all information given here and in my biography is true. I agree to the WPTA IPC rules and accept as final the decisions of the competition jury.</w:t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First and Last Name</w:t>
      </w:r>
    </w:p>
    <w:p>
      <w:pPr>
        <w:pStyle w:val="Normal.0"/>
        <w:ind w:left="280" w:firstLine="0"/>
        <w:rPr>
          <w:sz w:val="24"/>
          <w:szCs w:val="24"/>
        </w:rPr>
      </w:pPr>
    </w:p>
    <w:p>
      <w:pPr>
        <w:pStyle w:val="Normal.0"/>
        <w:ind w:left="28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Date</w:t>
      </w:r>
    </w:p>
    <w:p>
      <w:pPr>
        <w:pStyle w:val="Normal.0"/>
        <w:ind w:left="280" w:firstLine="0"/>
      </w:pPr>
      <w:r>
        <w:rPr>
          <w:rStyle w:val="None"/>
          <w:sz w:val="24"/>
          <w:szCs w:val="24"/>
          <w:rtl w:val="0"/>
          <w:lang w:val="en-US"/>
        </w:rPr>
        <w:t xml:space="preserve">Please send all correspondence, Application Form and materials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"mailto:ipc@wpta.info"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ipc@wpta.info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8" w:right="1138" w:bottom="1138" w:left="1138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7 A">
    <w:name w:val="Heading 7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">
    <w:name w:val="Lis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11ea9"/>
      <w:sz w:val="24"/>
      <w:szCs w:val="24"/>
      <w:u w:val="single" w:color="011ea9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